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63" w:rsidRPr="003D5B63" w:rsidRDefault="003D5B63" w:rsidP="003D5B63">
      <w:pPr>
        <w:spacing w:after="200" w:line="276" w:lineRule="auto"/>
        <w:rPr>
          <w:rFonts w:ascii="Calibri" w:eastAsiaTheme="minorHAnsi" w:hAnsi="Calibri"/>
          <w:color w:val="1F497D"/>
        </w:rPr>
      </w:pPr>
      <w:r w:rsidRPr="003D5B63">
        <w:rPr>
          <w:rFonts w:ascii="Calibri" w:eastAsiaTheme="minorHAnsi" w:hAnsi="Calibri"/>
          <w:color w:val="1F497D"/>
        </w:rPr>
        <w:t xml:space="preserve">Following is a list of </w:t>
      </w:r>
      <w:r>
        <w:rPr>
          <w:rFonts w:ascii="Calibri" w:eastAsiaTheme="minorHAnsi" w:hAnsi="Calibri"/>
          <w:color w:val="1F497D"/>
        </w:rPr>
        <w:t>several options</w:t>
      </w:r>
      <w:r w:rsidRPr="003D5B63">
        <w:rPr>
          <w:rFonts w:ascii="Calibri" w:eastAsiaTheme="minorHAnsi" w:hAnsi="Calibri"/>
          <w:color w:val="1F497D"/>
        </w:rPr>
        <w:t xml:space="preserve"> that should be reviewed </w:t>
      </w:r>
      <w:r>
        <w:rPr>
          <w:rFonts w:ascii="Calibri" w:eastAsiaTheme="minorHAnsi" w:hAnsi="Calibri"/>
          <w:color w:val="1F497D"/>
        </w:rPr>
        <w:t>prior to using Advanced Special Orders</w:t>
      </w:r>
      <w:r w:rsidRPr="003D5B63">
        <w:rPr>
          <w:rFonts w:ascii="Calibri" w:eastAsiaTheme="minorHAnsi" w:hAnsi="Calibri"/>
          <w:color w:val="1F497D"/>
        </w:rPr>
        <w:t xml:space="preserve"> in Eagle N Series.  </w:t>
      </w:r>
    </w:p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Pr="007B2285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  <w:r w:rsidRPr="007B2285">
        <w:rPr>
          <w:rFonts w:ascii="Verdana" w:hAnsi="Verdana"/>
          <w:b/>
          <w:sz w:val="20"/>
          <w:szCs w:val="20"/>
          <w:u w:val="single"/>
        </w:rPr>
        <w:t>Option 51</w:t>
      </w:r>
    </w:p>
    <w:p w:rsidR="00A23861" w:rsidRPr="007245D4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410F86">
        <w:rPr>
          <w:rFonts w:ascii="Verdana" w:hAnsi="Verdana"/>
          <w:sz w:val="20"/>
          <w:szCs w:val="20"/>
        </w:rPr>
        <w:t xml:space="preserve">Option 51 </w:t>
      </w:r>
      <w:r w:rsidRPr="007245D4">
        <w:rPr>
          <w:rFonts w:ascii="Verdana" w:hAnsi="Verdana"/>
          <w:sz w:val="20"/>
          <w:szCs w:val="20"/>
        </w:rPr>
        <w:t>determines whether or not you want the PO Number field in POS to default to "BUYER" for all special order items.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Pr="00410F86" w:rsidRDefault="00A23861" w:rsidP="00A23861">
      <w:pPr>
        <w:rPr>
          <w:rFonts w:ascii="Verdana" w:hAnsi="Verdana"/>
          <w:sz w:val="20"/>
          <w:szCs w:val="20"/>
        </w:rPr>
      </w:pPr>
      <w:r w:rsidRPr="00410F86">
        <w:rPr>
          <w:rFonts w:ascii="Verdana" w:hAnsi="Verdana"/>
          <w:sz w:val="20"/>
          <w:szCs w:val="20"/>
        </w:rPr>
        <w:t xml:space="preserve">The Buyer's List is a grid </w:t>
      </w:r>
      <w:r>
        <w:rPr>
          <w:rFonts w:ascii="Verdana" w:hAnsi="Verdana"/>
          <w:sz w:val="20"/>
          <w:szCs w:val="20"/>
        </w:rPr>
        <w:t>containing</w:t>
      </w:r>
      <w:r w:rsidRPr="00410F86">
        <w:rPr>
          <w:rFonts w:ascii="Verdana" w:hAnsi="Verdana"/>
          <w:sz w:val="20"/>
          <w:szCs w:val="20"/>
        </w:rPr>
        <w:t xml:space="preserve"> all the items that have been marke</w:t>
      </w:r>
      <w:r>
        <w:rPr>
          <w:rFonts w:ascii="Verdana" w:hAnsi="Verdana"/>
          <w:sz w:val="20"/>
          <w:szCs w:val="20"/>
        </w:rPr>
        <w:t xml:space="preserve">d with the PO number of "BUYER” and is used to create purchase orders for those items that need to be sourced. </w:t>
      </w:r>
    </w:p>
    <w:p w:rsidR="00A23861" w:rsidRPr="007245D4" w:rsidRDefault="00A23861" w:rsidP="00A23861">
      <w:pPr>
        <w:rPr>
          <w:rFonts w:ascii="Verdana" w:hAnsi="Verdana"/>
          <w:sz w:val="20"/>
          <w:szCs w:val="20"/>
        </w:rPr>
      </w:pPr>
    </w:p>
    <w:p w:rsidR="00A23861" w:rsidRPr="005D3132" w:rsidRDefault="00A23861" w:rsidP="00A23861">
      <w:pPr>
        <w:rPr>
          <w:rFonts w:ascii="Verdana" w:hAnsi="Verdana"/>
          <w:sz w:val="20"/>
          <w:szCs w:val="20"/>
        </w:rPr>
      </w:pPr>
      <w:r w:rsidRPr="005D3132">
        <w:rPr>
          <w:rFonts w:ascii="Verdana" w:hAnsi="Verdana"/>
          <w:sz w:val="20"/>
          <w:szCs w:val="20"/>
        </w:rPr>
        <w:t xml:space="preserve">Choose </w:t>
      </w:r>
      <w:r>
        <w:rPr>
          <w:rFonts w:ascii="Verdana" w:hAnsi="Verdana"/>
          <w:sz w:val="20"/>
          <w:szCs w:val="20"/>
        </w:rPr>
        <w:t>‘Y’</w:t>
      </w:r>
      <w:r w:rsidRPr="005D3132">
        <w:rPr>
          <w:rFonts w:ascii="Verdana" w:hAnsi="Verdana"/>
          <w:sz w:val="20"/>
          <w:szCs w:val="20"/>
        </w:rPr>
        <w:t xml:space="preserve"> if you always want special order items to appear on the buyer's list.</w:t>
      </w:r>
    </w:p>
    <w:p w:rsidR="00A23861" w:rsidRPr="005D3132" w:rsidRDefault="00A23861" w:rsidP="00A23861">
      <w:pPr>
        <w:tabs>
          <w:tab w:val="left" w:pos="585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5D3132">
        <w:rPr>
          <w:rFonts w:ascii="Verdana" w:hAnsi="Verdana"/>
          <w:sz w:val="20"/>
          <w:szCs w:val="20"/>
        </w:rPr>
        <w:t>Choose</w:t>
      </w:r>
      <w:r>
        <w:rPr>
          <w:rFonts w:ascii="Verdana" w:hAnsi="Verdana"/>
          <w:sz w:val="20"/>
          <w:szCs w:val="20"/>
        </w:rPr>
        <w:t xml:space="preserve"> ‘N’ </w:t>
      </w:r>
      <w:r w:rsidRPr="005D3132">
        <w:rPr>
          <w:rFonts w:ascii="Verdana" w:hAnsi="Verdana"/>
          <w:sz w:val="20"/>
          <w:szCs w:val="20"/>
        </w:rPr>
        <w:t>if you don't want to use the Buyer's List feature.</w:t>
      </w:r>
    </w:p>
    <w:p w:rsidR="00A23861" w:rsidRDefault="00A23861" w:rsidP="00A23861"/>
    <w:p w:rsidR="00A23861" w:rsidRDefault="00A23861" w:rsidP="00A23861"/>
    <w:p w:rsidR="00A23861" w:rsidRPr="007B2285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Option 9386</w:t>
      </w:r>
    </w:p>
    <w:p w:rsidR="00A23861" w:rsidRDefault="00A23861" w:rsidP="00A23861"/>
    <w:p w:rsidR="00A23861" w:rsidRPr="007245D4" w:rsidRDefault="00275FD0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You may want special order items added directly to a purchase order. If your vendors do not require an assigned purchase order number you can </w:t>
      </w:r>
      <w:r w:rsidR="00A23861" w:rsidRPr="007245D4">
        <w:rPr>
          <w:rFonts w:ascii="Verdana" w:hAnsi="Verdana"/>
          <w:sz w:val="20"/>
          <w:szCs w:val="20"/>
        </w:rPr>
        <w:t xml:space="preserve">default the PO Number </w:t>
      </w:r>
      <w:r>
        <w:rPr>
          <w:rFonts w:ascii="Verdana" w:hAnsi="Verdana"/>
          <w:sz w:val="20"/>
          <w:szCs w:val="20"/>
        </w:rPr>
        <w:t>to</w:t>
      </w:r>
      <w:r w:rsidR="00A23861" w:rsidRPr="007245D4">
        <w:rPr>
          <w:rFonts w:ascii="Verdana" w:hAnsi="Verdana"/>
          <w:sz w:val="20"/>
          <w:szCs w:val="20"/>
        </w:rPr>
        <w:t xml:space="preserve"> "RSRV"</w:t>
      </w:r>
      <w:r>
        <w:rPr>
          <w:rFonts w:ascii="Verdana" w:hAnsi="Verdana"/>
          <w:sz w:val="20"/>
          <w:szCs w:val="20"/>
        </w:rPr>
        <w:t xml:space="preserve"> by </w:t>
      </w:r>
      <w:r w:rsidR="00A23861" w:rsidRPr="007245D4">
        <w:rPr>
          <w:rFonts w:ascii="Verdana" w:hAnsi="Verdana"/>
          <w:sz w:val="20"/>
          <w:szCs w:val="20"/>
        </w:rPr>
        <w:t>set</w:t>
      </w:r>
      <w:r>
        <w:rPr>
          <w:rFonts w:ascii="Verdana" w:hAnsi="Verdana"/>
          <w:sz w:val="20"/>
          <w:szCs w:val="20"/>
        </w:rPr>
        <w:t>ting</w:t>
      </w:r>
      <w:r w:rsidR="00A23861" w:rsidRPr="007245D4">
        <w:rPr>
          <w:rFonts w:ascii="Verdana" w:hAnsi="Verdana"/>
          <w:sz w:val="20"/>
          <w:szCs w:val="20"/>
        </w:rPr>
        <w:t xml:space="preserve"> option ID 9386 to Yes. </w:t>
      </w:r>
    </w:p>
    <w:p w:rsidR="00A23861" w:rsidRPr="007245D4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275FD0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However, t</w:t>
      </w:r>
      <w:r w:rsidR="00A23861" w:rsidRPr="007245D4">
        <w:rPr>
          <w:rFonts w:ascii="Verdana" w:hAnsi="Verdana"/>
          <w:sz w:val="20"/>
          <w:szCs w:val="20"/>
        </w:rPr>
        <w:t xml:space="preserve">his option is ignored if option 51 is answered </w:t>
      </w:r>
      <w:r w:rsidR="00A23861">
        <w:rPr>
          <w:rFonts w:ascii="Verdana" w:hAnsi="Verdana"/>
          <w:sz w:val="20"/>
          <w:szCs w:val="20"/>
        </w:rPr>
        <w:t>‘</w:t>
      </w:r>
      <w:r w:rsidR="00A23861" w:rsidRPr="007245D4">
        <w:rPr>
          <w:rFonts w:ascii="Verdana" w:hAnsi="Verdana"/>
          <w:sz w:val="20"/>
          <w:szCs w:val="20"/>
        </w:rPr>
        <w:t>Yes</w:t>
      </w:r>
      <w:r w:rsidR="00A23861">
        <w:rPr>
          <w:rFonts w:ascii="Verdana" w:hAnsi="Verdana"/>
          <w:sz w:val="20"/>
          <w:szCs w:val="20"/>
        </w:rPr>
        <w:t>’</w:t>
      </w:r>
      <w:r w:rsidR="00A23861" w:rsidRPr="007245D4">
        <w:rPr>
          <w:rFonts w:ascii="Verdana" w:hAnsi="Verdana"/>
          <w:sz w:val="20"/>
          <w:szCs w:val="20"/>
        </w:rPr>
        <w:t xml:space="preserve"> and you are using the Buyers List instead of directly placing special order items on a Purchase order.</w:t>
      </w:r>
    </w:p>
    <w:p w:rsidR="003D5B63" w:rsidRDefault="003D5B63" w:rsidP="00A23861">
      <w:pPr>
        <w:rPr>
          <w:rFonts w:ascii="Verdana" w:hAnsi="Verdana"/>
          <w:sz w:val="20"/>
          <w:szCs w:val="20"/>
        </w:rPr>
      </w:pPr>
    </w:p>
    <w:p w:rsidR="003D5B63" w:rsidRDefault="00275FD0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If you have set option 9386 to yes, you will also want to r</w:t>
      </w:r>
      <w:r w:rsidR="003D5B63">
        <w:rPr>
          <w:rFonts w:ascii="Verdana" w:hAnsi="Verdana"/>
          <w:sz w:val="20"/>
          <w:szCs w:val="20"/>
        </w:rPr>
        <w:t xml:space="preserve">eview the </w:t>
      </w:r>
      <w:r>
        <w:rPr>
          <w:rFonts w:ascii="Verdana" w:hAnsi="Verdana"/>
          <w:sz w:val="20"/>
          <w:szCs w:val="20"/>
        </w:rPr>
        <w:t xml:space="preserve">settings for the </w:t>
      </w:r>
      <w:r w:rsidR="003D5B63">
        <w:rPr>
          <w:rFonts w:ascii="Verdana" w:hAnsi="Verdana"/>
          <w:sz w:val="20"/>
          <w:szCs w:val="20"/>
        </w:rPr>
        <w:t>related options 9042, 9043 and 9390.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3D5B63" w:rsidP="00A23861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0A2FC0A" wp14:editId="3D143FD8">
            <wp:extent cx="4419600" cy="271880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Option 113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 allocate the receipt of merchandise to specific customer special orders, s</w:t>
      </w:r>
      <w:r w:rsidRPr="00E95AE8">
        <w:rPr>
          <w:rFonts w:ascii="Verdana" w:hAnsi="Verdana"/>
          <w:sz w:val="20"/>
          <w:szCs w:val="20"/>
        </w:rPr>
        <w:t xml:space="preserve">et </w:t>
      </w:r>
      <w:r>
        <w:rPr>
          <w:rFonts w:ascii="Verdana" w:hAnsi="Verdana"/>
          <w:sz w:val="20"/>
          <w:szCs w:val="20"/>
        </w:rPr>
        <w:t>option 113</w:t>
      </w:r>
      <w:r w:rsidRPr="00E95AE8">
        <w:rPr>
          <w:rFonts w:ascii="Verdana" w:hAnsi="Verdana"/>
          <w:sz w:val="20"/>
          <w:szCs w:val="20"/>
        </w:rPr>
        <w:t xml:space="preserve"> "Allocate Uncommitted Receipts?”</w:t>
      </w:r>
      <w:r>
        <w:rPr>
          <w:rFonts w:ascii="Verdana" w:hAnsi="Verdana"/>
          <w:sz w:val="20"/>
          <w:szCs w:val="20"/>
        </w:rPr>
        <w:t xml:space="preserve"> to B or S. </w:t>
      </w:r>
      <w:r w:rsidR="0006110F">
        <w:rPr>
          <w:rFonts w:ascii="Verdana" w:hAnsi="Verdana"/>
          <w:sz w:val="20"/>
          <w:szCs w:val="20"/>
        </w:rPr>
        <w:t xml:space="preserve">Allocation of receipts is covered in the ‘Advanced Special Orders – Workflow and Options’ Training </w:t>
      </w:r>
      <w:proofErr w:type="gramStart"/>
      <w:r w:rsidR="0006110F">
        <w:rPr>
          <w:rFonts w:ascii="Verdana" w:hAnsi="Verdana"/>
          <w:sz w:val="20"/>
          <w:szCs w:val="20"/>
        </w:rPr>
        <w:t>On</w:t>
      </w:r>
      <w:proofErr w:type="gramEnd"/>
      <w:r w:rsidR="0006110F">
        <w:rPr>
          <w:rFonts w:ascii="Verdana" w:hAnsi="Verdana"/>
          <w:sz w:val="20"/>
          <w:szCs w:val="20"/>
        </w:rPr>
        <w:t xml:space="preserve"> Demand class. 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E95AE8">
        <w:rPr>
          <w:rFonts w:ascii="Verdana" w:hAnsi="Verdana"/>
          <w:sz w:val="20"/>
          <w:szCs w:val="20"/>
        </w:rPr>
        <w:t xml:space="preserve"> </w:t>
      </w:r>
    </w:p>
    <w:p w:rsidR="00A23861" w:rsidRDefault="0006110F" w:rsidP="00A23861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9E641E8" wp14:editId="2796B5DC">
            <wp:extent cx="5943600" cy="39363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Option 115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Option number 115 </w:t>
      </w:r>
      <w:r w:rsidRPr="005100D0">
        <w:rPr>
          <w:rFonts w:ascii="Verdana" w:hAnsi="Verdana"/>
          <w:sz w:val="20"/>
          <w:szCs w:val="20"/>
        </w:rPr>
        <w:t xml:space="preserve">determines whether or not you want a receipt ticket to print when you assign items on a PO to backordered special orders. </w:t>
      </w:r>
    </w:p>
    <w:p w:rsidR="00A23861" w:rsidRPr="005100D0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5100D0">
        <w:rPr>
          <w:rFonts w:ascii="Verdana" w:hAnsi="Verdana"/>
          <w:sz w:val="20"/>
          <w:szCs w:val="20"/>
        </w:rPr>
        <w:t>Selecting option S will trigger the printing of a receipt ticket for items that are allocated to special orders.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Option 116</w:t>
      </w:r>
    </w:p>
    <w:p w:rsidR="00A23861" w:rsidRPr="005100D0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5100D0">
        <w:rPr>
          <w:rFonts w:ascii="Verdana" w:hAnsi="Verdana"/>
          <w:sz w:val="20"/>
          <w:szCs w:val="20"/>
        </w:rPr>
        <w:t xml:space="preserve">ID number 116 determines what information prints on </w:t>
      </w:r>
      <w:r>
        <w:rPr>
          <w:rFonts w:ascii="Verdana" w:hAnsi="Verdana"/>
          <w:sz w:val="20"/>
          <w:szCs w:val="20"/>
        </w:rPr>
        <w:t xml:space="preserve">those </w:t>
      </w:r>
      <w:r w:rsidRPr="005100D0">
        <w:rPr>
          <w:rFonts w:ascii="Verdana" w:hAnsi="Verdana"/>
          <w:sz w:val="20"/>
          <w:szCs w:val="20"/>
        </w:rPr>
        <w:t>receipt tickets.</w:t>
      </w:r>
      <w:r>
        <w:rPr>
          <w:rFonts w:ascii="Verdana" w:hAnsi="Verdana"/>
          <w:sz w:val="20"/>
          <w:szCs w:val="20"/>
        </w:rPr>
        <w:t xml:space="preserve">  </w:t>
      </w:r>
      <w:r w:rsidRPr="005100D0">
        <w:rPr>
          <w:rFonts w:ascii="Verdana" w:hAnsi="Verdana"/>
          <w:sz w:val="20"/>
          <w:szCs w:val="20"/>
        </w:rPr>
        <w:t xml:space="preserve">This </w:t>
      </w:r>
      <w:r>
        <w:rPr>
          <w:rFonts w:ascii="Verdana" w:hAnsi="Verdana"/>
          <w:sz w:val="20"/>
          <w:szCs w:val="20"/>
        </w:rPr>
        <w:t>option</w:t>
      </w:r>
      <w:r w:rsidRPr="005100D0">
        <w:rPr>
          <w:rFonts w:ascii="Verdana" w:hAnsi="Verdana"/>
          <w:sz w:val="20"/>
          <w:szCs w:val="20"/>
        </w:rPr>
        <w:t xml:space="preserve"> only applies if you entered an S </w:t>
      </w:r>
      <w:r>
        <w:rPr>
          <w:rFonts w:ascii="Verdana" w:hAnsi="Verdana"/>
          <w:sz w:val="20"/>
          <w:szCs w:val="20"/>
        </w:rPr>
        <w:t>for option 115.</w:t>
      </w:r>
    </w:p>
    <w:p w:rsidR="00A23861" w:rsidRDefault="00A23861" w:rsidP="00A23861"/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Option 114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D56654">
        <w:rPr>
          <w:rFonts w:ascii="Verdana" w:hAnsi="Verdana"/>
          <w:sz w:val="20"/>
          <w:szCs w:val="20"/>
        </w:rPr>
        <w:t xml:space="preserve">Option 114 determines if cost automatically updates on the POS document if </w:t>
      </w:r>
      <w:r>
        <w:rPr>
          <w:rFonts w:ascii="Verdana" w:hAnsi="Verdana"/>
          <w:sz w:val="20"/>
          <w:szCs w:val="20"/>
        </w:rPr>
        <w:t xml:space="preserve">it is </w:t>
      </w:r>
      <w:r w:rsidRPr="00D56654">
        <w:rPr>
          <w:rFonts w:ascii="Verdana" w:hAnsi="Verdana"/>
          <w:sz w:val="20"/>
          <w:szCs w:val="20"/>
        </w:rPr>
        <w:t xml:space="preserve">changed during </w:t>
      </w:r>
      <w:r>
        <w:rPr>
          <w:rFonts w:ascii="Verdana" w:hAnsi="Verdana"/>
          <w:sz w:val="20"/>
          <w:szCs w:val="20"/>
        </w:rPr>
        <w:t xml:space="preserve">the </w:t>
      </w:r>
      <w:r w:rsidRPr="00D56654">
        <w:rPr>
          <w:rFonts w:ascii="Verdana" w:hAnsi="Verdana"/>
          <w:sz w:val="20"/>
          <w:szCs w:val="20"/>
        </w:rPr>
        <w:t>receiving</w:t>
      </w:r>
      <w:r>
        <w:rPr>
          <w:rFonts w:ascii="Verdana" w:hAnsi="Verdana"/>
          <w:sz w:val="20"/>
          <w:szCs w:val="20"/>
        </w:rPr>
        <w:t xml:space="preserve"> process</w:t>
      </w:r>
      <w:r w:rsidRPr="00D56654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If items have been allocated on the RRP report (by the use of option P) and their cost was changed within MPO (Maintain Purchase Orders)</w:t>
      </w:r>
      <w:r w:rsidR="00E5262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then the cost will also be updated on the POS Order or Special Order. Best Practice recommends setting this to </w:t>
      </w:r>
      <w:proofErr w:type="gramStart"/>
      <w:r>
        <w:rPr>
          <w:rFonts w:ascii="Verdana" w:hAnsi="Verdana"/>
          <w:sz w:val="20"/>
          <w:szCs w:val="20"/>
        </w:rPr>
        <w:t>Yes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:rsidR="00A23861" w:rsidRDefault="00A23861" w:rsidP="00A23861"/>
    <w:p w:rsidR="00A23861" w:rsidRPr="007B2285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Option 1460</w:t>
      </w:r>
    </w:p>
    <w:p w:rsidR="00A23861" w:rsidRDefault="00A23861" w:rsidP="00A23861"/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5C107A">
        <w:rPr>
          <w:rFonts w:ascii="Verdana" w:hAnsi="Verdana"/>
          <w:sz w:val="20"/>
          <w:szCs w:val="20"/>
        </w:rPr>
        <w:t xml:space="preserve">If any cost changes are made on </w:t>
      </w:r>
      <w:r>
        <w:rPr>
          <w:rFonts w:ascii="Verdana" w:hAnsi="Verdana"/>
          <w:sz w:val="20"/>
          <w:szCs w:val="20"/>
        </w:rPr>
        <w:t>a</w:t>
      </w:r>
      <w:r w:rsidRPr="005C107A">
        <w:rPr>
          <w:rFonts w:ascii="Verdana" w:hAnsi="Verdana"/>
          <w:sz w:val="20"/>
          <w:szCs w:val="20"/>
        </w:rPr>
        <w:t xml:space="preserve"> purchase order</w:t>
      </w:r>
      <w:r>
        <w:rPr>
          <w:rFonts w:ascii="Verdana" w:hAnsi="Verdana"/>
          <w:sz w:val="20"/>
          <w:szCs w:val="20"/>
        </w:rPr>
        <w:t xml:space="preserve"> you can have the Eagle system</w:t>
      </w:r>
      <w:r w:rsidRPr="005C107A">
        <w:rPr>
          <w:rFonts w:ascii="Verdana" w:hAnsi="Verdana"/>
          <w:sz w:val="20"/>
          <w:szCs w:val="20"/>
        </w:rPr>
        <w:t xml:space="preserve"> automatically </w:t>
      </w:r>
      <w:r>
        <w:rPr>
          <w:rFonts w:ascii="Verdana" w:hAnsi="Verdana"/>
          <w:sz w:val="20"/>
          <w:szCs w:val="20"/>
        </w:rPr>
        <w:t>update the</w:t>
      </w:r>
      <w:r w:rsidRPr="005C107A">
        <w:rPr>
          <w:rFonts w:ascii="Verdana" w:hAnsi="Verdana"/>
          <w:sz w:val="20"/>
          <w:szCs w:val="20"/>
        </w:rPr>
        <w:t xml:space="preserve"> sales order if option 1460 </w:t>
      </w:r>
      <w:r>
        <w:rPr>
          <w:rFonts w:ascii="Verdana" w:hAnsi="Verdana"/>
          <w:sz w:val="20"/>
          <w:szCs w:val="20"/>
        </w:rPr>
        <w:t xml:space="preserve">is set to Yes. 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setting, ‘</w:t>
      </w:r>
      <w:r w:rsidRPr="005C107A">
        <w:rPr>
          <w:rFonts w:ascii="Verdana" w:hAnsi="Verdana"/>
          <w:sz w:val="20"/>
          <w:szCs w:val="20"/>
        </w:rPr>
        <w:t>Update special order item cost when cost is changed in MPO</w:t>
      </w:r>
      <w:r>
        <w:rPr>
          <w:rFonts w:ascii="Verdana" w:hAnsi="Verdana"/>
          <w:sz w:val="20"/>
          <w:szCs w:val="20"/>
        </w:rPr>
        <w:t xml:space="preserve">’, allows you to make sure the </w:t>
      </w:r>
      <w:r w:rsidR="00C1724B">
        <w:rPr>
          <w:rFonts w:ascii="Verdana" w:hAnsi="Verdana"/>
          <w:sz w:val="20"/>
          <w:szCs w:val="20"/>
        </w:rPr>
        <w:t>cost used in calculating the profit margin on special orders is</w:t>
      </w:r>
      <w:r>
        <w:rPr>
          <w:rFonts w:ascii="Verdana" w:hAnsi="Verdana"/>
          <w:sz w:val="20"/>
          <w:szCs w:val="20"/>
        </w:rPr>
        <w:t xml:space="preserve"> accurate. Best Practice recommends setting this to </w:t>
      </w:r>
      <w:proofErr w:type="gramStart"/>
      <w:r>
        <w:rPr>
          <w:rFonts w:ascii="Verdana" w:hAnsi="Verdana"/>
          <w:sz w:val="20"/>
          <w:szCs w:val="20"/>
        </w:rPr>
        <w:t>Ye</w:t>
      </w:r>
      <w:bookmarkStart w:id="0" w:name="_GoBack"/>
      <w:bookmarkEnd w:id="0"/>
      <w:r>
        <w:rPr>
          <w:rFonts w:ascii="Verdana" w:hAnsi="Verdana"/>
          <w:sz w:val="20"/>
          <w:szCs w:val="20"/>
        </w:rPr>
        <w:t>s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Pr="007B2285" w:rsidRDefault="00A23861" w:rsidP="00A23861">
      <w:pPr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Option 5447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You will want to review option ID number 5447, </w:t>
      </w:r>
      <w:r w:rsidRPr="00C841AD">
        <w:rPr>
          <w:rFonts w:ascii="Verdana" w:hAnsi="Verdana"/>
          <w:sz w:val="20"/>
          <w:szCs w:val="20"/>
        </w:rPr>
        <w:t>“Check Quantity Insufficient on Special Orders</w:t>
      </w:r>
      <w:r>
        <w:rPr>
          <w:rFonts w:ascii="Verdana" w:hAnsi="Verdana"/>
          <w:sz w:val="20"/>
          <w:szCs w:val="20"/>
        </w:rPr>
        <w:t xml:space="preserve">”.  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D20E4D">
        <w:rPr>
          <w:rFonts w:ascii="Verdana" w:hAnsi="Verdana"/>
          <w:sz w:val="20"/>
          <w:szCs w:val="20"/>
        </w:rPr>
        <w:t>When this option is set to Y, POS will check for sufficient quantity for stock items</w:t>
      </w:r>
      <w:r>
        <w:rPr>
          <w:rFonts w:ascii="Verdana" w:hAnsi="Verdana"/>
          <w:sz w:val="20"/>
          <w:szCs w:val="20"/>
        </w:rPr>
        <w:t xml:space="preserve"> – those that have the field ‘</w:t>
      </w:r>
      <w:r w:rsidRPr="00D20E4D">
        <w:rPr>
          <w:rFonts w:ascii="Verdana" w:hAnsi="Verdana"/>
          <w:sz w:val="20"/>
          <w:szCs w:val="20"/>
        </w:rPr>
        <w:t>Keep Stock</w:t>
      </w:r>
      <w:r>
        <w:rPr>
          <w:rFonts w:ascii="Verdana" w:hAnsi="Verdana"/>
          <w:sz w:val="20"/>
          <w:szCs w:val="20"/>
        </w:rPr>
        <w:t>’ set to ‘</w:t>
      </w:r>
      <w:r w:rsidRPr="00D20E4D">
        <w:rPr>
          <w:rFonts w:ascii="Verdana" w:hAnsi="Verdana"/>
          <w:sz w:val="20"/>
          <w:szCs w:val="20"/>
        </w:rPr>
        <w:t>Yes</w:t>
      </w:r>
      <w:r>
        <w:rPr>
          <w:rFonts w:ascii="Verdana" w:hAnsi="Verdana"/>
          <w:sz w:val="20"/>
          <w:szCs w:val="20"/>
        </w:rPr>
        <w:t>’ in IMU.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If </w:t>
      </w:r>
      <w:r w:rsidRPr="00D20E4D">
        <w:rPr>
          <w:rFonts w:ascii="Verdana" w:hAnsi="Verdana"/>
          <w:sz w:val="20"/>
          <w:szCs w:val="20"/>
        </w:rPr>
        <w:t>the item's quantity available is enough to cover the quantity being posted to the Special Order</w:t>
      </w:r>
      <w:r>
        <w:rPr>
          <w:rFonts w:ascii="Verdana" w:hAnsi="Verdana"/>
          <w:sz w:val="20"/>
          <w:szCs w:val="20"/>
        </w:rPr>
        <w:t xml:space="preserve">, </w:t>
      </w:r>
      <w:r w:rsidRPr="00D20E4D">
        <w:rPr>
          <w:rFonts w:ascii="Verdana" w:hAnsi="Verdana"/>
          <w:sz w:val="20"/>
          <w:szCs w:val="20"/>
        </w:rPr>
        <w:t xml:space="preserve"> the system will leave the P.O. </w:t>
      </w:r>
      <w:r>
        <w:rPr>
          <w:rFonts w:ascii="Verdana" w:hAnsi="Verdana"/>
          <w:sz w:val="20"/>
          <w:szCs w:val="20"/>
        </w:rPr>
        <w:t>number</w:t>
      </w:r>
      <w:r w:rsidRPr="00D20E4D">
        <w:rPr>
          <w:rFonts w:ascii="Verdana" w:hAnsi="Verdana"/>
          <w:sz w:val="20"/>
          <w:szCs w:val="20"/>
        </w:rPr>
        <w:t xml:space="preserve"> in the posting area </w:t>
      </w:r>
      <w:r w:rsidRPr="00227A25">
        <w:rPr>
          <w:rFonts w:ascii="Verdana" w:hAnsi="Verdana"/>
          <w:i/>
          <w:sz w:val="20"/>
          <w:szCs w:val="20"/>
        </w:rPr>
        <w:t>blank</w:t>
      </w:r>
      <w:r w:rsidRPr="00D20E4D">
        <w:rPr>
          <w:rFonts w:ascii="Verdana" w:hAnsi="Verdana"/>
          <w:sz w:val="20"/>
          <w:szCs w:val="20"/>
        </w:rPr>
        <w:t xml:space="preserve"> instead of setting it to </w:t>
      </w:r>
      <w:r>
        <w:rPr>
          <w:rFonts w:ascii="Verdana" w:hAnsi="Verdana"/>
          <w:sz w:val="20"/>
          <w:szCs w:val="20"/>
        </w:rPr>
        <w:t>‘</w:t>
      </w:r>
      <w:r w:rsidRPr="00D20E4D">
        <w:rPr>
          <w:rFonts w:ascii="Verdana" w:hAnsi="Verdana"/>
          <w:sz w:val="20"/>
          <w:szCs w:val="20"/>
        </w:rPr>
        <w:t>Buyer</w:t>
      </w:r>
      <w:r>
        <w:rPr>
          <w:rFonts w:ascii="Verdana" w:hAnsi="Verdana"/>
          <w:sz w:val="20"/>
          <w:szCs w:val="20"/>
        </w:rPr>
        <w:t>’</w:t>
      </w:r>
      <w:r w:rsidRPr="00D20E4D">
        <w:rPr>
          <w:rFonts w:ascii="Verdana" w:hAnsi="Verdana"/>
          <w:sz w:val="20"/>
          <w:szCs w:val="20"/>
        </w:rPr>
        <w:t xml:space="preserve"> or </w:t>
      </w:r>
      <w:r>
        <w:rPr>
          <w:rFonts w:ascii="Verdana" w:hAnsi="Verdana"/>
          <w:sz w:val="20"/>
          <w:szCs w:val="20"/>
        </w:rPr>
        <w:t>‘</w:t>
      </w:r>
      <w:r w:rsidRPr="00D20E4D">
        <w:rPr>
          <w:rFonts w:ascii="Verdana" w:hAnsi="Verdana"/>
          <w:sz w:val="20"/>
          <w:szCs w:val="20"/>
        </w:rPr>
        <w:t>RSRV</w:t>
      </w:r>
      <w:r>
        <w:rPr>
          <w:rFonts w:ascii="Verdana" w:hAnsi="Verdana"/>
          <w:sz w:val="20"/>
          <w:szCs w:val="20"/>
        </w:rPr>
        <w:t>’.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 w:rsidRPr="00D20E4D">
        <w:rPr>
          <w:rFonts w:ascii="Verdana" w:hAnsi="Verdana"/>
          <w:sz w:val="20"/>
          <w:szCs w:val="20"/>
        </w:rPr>
        <w:t xml:space="preserve">This way, </w:t>
      </w:r>
      <w:r>
        <w:rPr>
          <w:rFonts w:ascii="Verdana" w:hAnsi="Verdana"/>
          <w:sz w:val="20"/>
          <w:szCs w:val="20"/>
        </w:rPr>
        <w:t xml:space="preserve">for example, </w:t>
      </w:r>
      <w:r w:rsidRPr="00D20E4D">
        <w:rPr>
          <w:rFonts w:ascii="Verdana" w:hAnsi="Verdana"/>
          <w:sz w:val="20"/>
          <w:szCs w:val="20"/>
        </w:rPr>
        <w:t xml:space="preserve">if the customer </w:t>
      </w:r>
      <w:r>
        <w:rPr>
          <w:rFonts w:ascii="Verdana" w:hAnsi="Verdana"/>
          <w:sz w:val="20"/>
          <w:szCs w:val="20"/>
        </w:rPr>
        <w:t>has</w:t>
      </w:r>
      <w:r w:rsidRPr="00D20E4D">
        <w:rPr>
          <w:rFonts w:ascii="Verdana" w:hAnsi="Verdana"/>
          <w:sz w:val="20"/>
          <w:szCs w:val="20"/>
        </w:rPr>
        <w:t xml:space="preserve"> some</w:t>
      </w:r>
      <w:r>
        <w:rPr>
          <w:rFonts w:ascii="Verdana" w:hAnsi="Verdana"/>
          <w:sz w:val="20"/>
          <w:szCs w:val="20"/>
        </w:rPr>
        <w:t xml:space="preserve"> other</w:t>
      </w:r>
      <w:r w:rsidRPr="00D20E4D">
        <w:rPr>
          <w:rFonts w:ascii="Verdana" w:hAnsi="Verdana"/>
          <w:sz w:val="20"/>
          <w:szCs w:val="20"/>
        </w:rPr>
        <w:t xml:space="preserve"> items to purchase </w:t>
      </w:r>
      <w:r>
        <w:rPr>
          <w:rFonts w:ascii="Verdana" w:hAnsi="Verdana"/>
          <w:sz w:val="20"/>
          <w:szCs w:val="20"/>
        </w:rPr>
        <w:t>that are already in your inventory and on hand,</w:t>
      </w:r>
      <w:r w:rsidRPr="00D20E4D">
        <w:rPr>
          <w:rFonts w:ascii="Verdana" w:hAnsi="Verdana"/>
          <w:sz w:val="20"/>
          <w:szCs w:val="20"/>
        </w:rPr>
        <w:t xml:space="preserve"> the system won't place those items on a </w:t>
      </w:r>
      <w:r>
        <w:rPr>
          <w:rFonts w:ascii="Verdana" w:hAnsi="Verdana"/>
          <w:sz w:val="20"/>
          <w:szCs w:val="20"/>
        </w:rPr>
        <w:t xml:space="preserve">Purchase Order or on the Buyers List. Best Practice recommends setting this to </w:t>
      </w:r>
      <w:proofErr w:type="gramStart"/>
      <w:r>
        <w:rPr>
          <w:rFonts w:ascii="Verdana" w:hAnsi="Verdana"/>
          <w:sz w:val="20"/>
          <w:szCs w:val="20"/>
        </w:rPr>
        <w:t>Yes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Option 16</w:t>
      </w:r>
    </w:p>
    <w:p w:rsidR="00A23861" w:rsidRDefault="00A23861" w:rsidP="00A23861">
      <w:pPr>
        <w:rPr>
          <w:rFonts w:ascii="Verdana" w:hAnsi="Verdana"/>
          <w:sz w:val="20"/>
          <w:szCs w:val="20"/>
        </w:rPr>
      </w:pPr>
    </w:p>
    <w:p w:rsidR="00A23861" w:rsidRDefault="00A23861" w:rsidP="00A23861">
      <w:r>
        <w:rPr>
          <w:rFonts w:ascii="Verdana" w:hAnsi="Verdana"/>
          <w:sz w:val="20"/>
          <w:szCs w:val="20"/>
        </w:rPr>
        <w:t xml:space="preserve">Finally, option ID number 16 should be set to </w:t>
      </w:r>
      <w:r w:rsidR="005A734C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Yes</w:t>
      </w:r>
      <w:r w:rsidR="005A734C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 xml:space="preserve"> so that you can </w:t>
      </w:r>
      <w:r w:rsidRPr="00450B94">
        <w:rPr>
          <w:rFonts w:ascii="Verdana" w:hAnsi="Verdana"/>
          <w:sz w:val="20"/>
          <w:szCs w:val="20"/>
        </w:rPr>
        <w:t>check the receipt status of special orders from the POS window</w:t>
      </w:r>
      <w:r>
        <w:rPr>
          <w:rFonts w:ascii="Verdana" w:hAnsi="Verdana"/>
          <w:sz w:val="20"/>
          <w:szCs w:val="20"/>
        </w:rPr>
        <w:t>.</w:t>
      </w:r>
    </w:p>
    <w:p w:rsidR="00480BD6" w:rsidRDefault="00480BD6"/>
    <w:sectPr w:rsidR="00480BD6" w:rsidSect="00AC78A1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221" w:rsidRDefault="00A86221" w:rsidP="00393A0E">
      <w:r>
        <w:separator/>
      </w:r>
    </w:p>
  </w:endnote>
  <w:endnote w:type="continuationSeparator" w:id="0">
    <w:p w:rsidR="00A86221" w:rsidRDefault="00A86221" w:rsidP="0039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6854D260" wp14:editId="1917ADAE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221" w:rsidRDefault="00A86221" w:rsidP="00393A0E">
      <w:r>
        <w:separator/>
      </w:r>
    </w:p>
  </w:footnote>
  <w:footnote w:type="continuationSeparator" w:id="0">
    <w:p w:rsidR="00A86221" w:rsidRDefault="00A86221" w:rsidP="00393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483609">
    <w:pPr>
      <w:pStyle w:val="Header"/>
    </w:pPr>
    <w:r>
      <w:rPr>
        <w:noProof/>
      </w:rPr>
      <w:drawing>
        <wp:inline distT="0" distB="0" distL="0" distR="0" wp14:anchorId="5C30D841" wp14:editId="58E51B4A">
          <wp:extent cx="6848856" cy="1252728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856" cy="125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06110F"/>
    <w:rsid w:val="00275FD0"/>
    <w:rsid w:val="00393A0E"/>
    <w:rsid w:val="003D5B63"/>
    <w:rsid w:val="00480BD6"/>
    <w:rsid w:val="00483609"/>
    <w:rsid w:val="005A734C"/>
    <w:rsid w:val="006B446F"/>
    <w:rsid w:val="006E7C51"/>
    <w:rsid w:val="009D09B4"/>
    <w:rsid w:val="00A0713E"/>
    <w:rsid w:val="00A23861"/>
    <w:rsid w:val="00A86221"/>
    <w:rsid w:val="00AC78A1"/>
    <w:rsid w:val="00C1724B"/>
    <w:rsid w:val="00DD74CA"/>
    <w:rsid w:val="00E5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Epicor</cp:lastModifiedBy>
  <cp:revision>2</cp:revision>
  <dcterms:created xsi:type="dcterms:W3CDTF">2015-01-27T14:46:00Z</dcterms:created>
  <dcterms:modified xsi:type="dcterms:W3CDTF">2015-01-27T14:46:00Z</dcterms:modified>
</cp:coreProperties>
</file>