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CF" w:rsidRDefault="008234CF" w:rsidP="008234CF">
      <w:pPr>
        <w:pStyle w:val="Title"/>
      </w:pPr>
      <w:r>
        <w:t xml:space="preserve">Label Printing Options </w:t>
      </w:r>
    </w:p>
    <w:p w:rsidR="008234CF" w:rsidRPr="008234CF" w:rsidRDefault="008234CF" w:rsidP="00371D6B">
      <w:pPr>
        <w:rPr>
          <w:rFonts w:ascii="Verdana" w:hAnsi="Verdana"/>
          <w:sz w:val="28"/>
          <w:szCs w:val="28"/>
        </w:rPr>
      </w:pPr>
      <w:r w:rsidRPr="008234CF">
        <w:rPr>
          <w:rFonts w:ascii="Verdana" w:hAnsi="Verdana"/>
          <w:sz w:val="28"/>
          <w:szCs w:val="28"/>
        </w:rPr>
        <w:t>Please review the following options related to printing labels</w:t>
      </w:r>
      <w:r>
        <w:rPr>
          <w:rFonts w:ascii="Verdana" w:hAnsi="Verdana"/>
          <w:sz w:val="28"/>
          <w:szCs w:val="28"/>
        </w:rPr>
        <w:t xml:space="preserve"> from a batch file</w:t>
      </w:r>
      <w:r w:rsidRPr="008234CF">
        <w:rPr>
          <w:rFonts w:ascii="Verdana" w:hAnsi="Verdana"/>
          <w:sz w:val="28"/>
          <w:szCs w:val="28"/>
        </w:rPr>
        <w:t xml:space="preserve">. </w:t>
      </w:r>
    </w:p>
    <w:p w:rsidR="008234CF" w:rsidRDefault="008234CF" w:rsidP="00371D6B">
      <w:pPr>
        <w:rPr>
          <w:rFonts w:ascii="Verdana" w:hAnsi="Verdana"/>
          <w:sz w:val="20"/>
          <w:szCs w:val="20"/>
        </w:rPr>
      </w:pPr>
    </w:p>
    <w:p w:rsidR="008234CF" w:rsidRPr="008234CF" w:rsidRDefault="008234CF" w:rsidP="008234CF">
      <w:pPr>
        <w:pStyle w:val="ListParagraph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8234CF">
        <w:rPr>
          <w:rFonts w:ascii="Verdana" w:hAnsi="Verdana"/>
          <w:sz w:val="28"/>
          <w:szCs w:val="28"/>
        </w:rPr>
        <w:t>ID 5824</w:t>
      </w:r>
    </w:p>
    <w:p w:rsidR="008234CF" w:rsidRPr="008234CF" w:rsidRDefault="008234CF" w:rsidP="008234CF">
      <w:pPr>
        <w:pStyle w:val="ListParagraph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8234CF">
        <w:rPr>
          <w:rFonts w:ascii="Verdana" w:hAnsi="Verdana"/>
          <w:sz w:val="28"/>
          <w:szCs w:val="28"/>
        </w:rPr>
        <w:t>ID 5825</w:t>
      </w:r>
    </w:p>
    <w:p w:rsidR="008234CF" w:rsidRDefault="008234CF" w:rsidP="008234CF">
      <w:pPr>
        <w:pStyle w:val="ListParagraph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8234CF">
        <w:rPr>
          <w:rFonts w:ascii="Verdana" w:hAnsi="Verdana"/>
          <w:sz w:val="28"/>
          <w:szCs w:val="28"/>
        </w:rPr>
        <w:t>ID 7320</w:t>
      </w:r>
    </w:p>
    <w:p w:rsidR="008234CF" w:rsidRPr="008234CF" w:rsidRDefault="008234CF" w:rsidP="008234CF">
      <w:pPr>
        <w:pStyle w:val="ListParagraph"/>
        <w:numPr>
          <w:ilvl w:val="0"/>
          <w:numId w:val="2"/>
        </w:numPr>
        <w:rPr>
          <w:rFonts w:ascii="Verdana" w:hAnsi="Verdana"/>
          <w:sz w:val="28"/>
          <w:szCs w:val="28"/>
        </w:rPr>
      </w:pPr>
    </w:p>
    <w:p w:rsidR="008234CF" w:rsidRDefault="00371D6B" w:rsidP="00371D6B">
      <w:pPr>
        <w:rPr>
          <w:rFonts w:ascii="Verdana" w:hAnsi="Verdana"/>
          <w:sz w:val="28"/>
          <w:szCs w:val="28"/>
        </w:rPr>
      </w:pPr>
      <w:r w:rsidRPr="008234CF">
        <w:rPr>
          <w:rFonts w:ascii="Verdana" w:hAnsi="Verdana"/>
          <w:sz w:val="28"/>
          <w:szCs w:val="28"/>
        </w:rPr>
        <w:t xml:space="preserve">Options ID 5824 can be set to prompt you to delete the label batch.  </w:t>
      </w:r>
    </w:p>
    <w:p w:rsidR="008234CF" w:rsidRDefault="008234CF" w:rsidP="00371D6B">
      <w:pPr>
        <w:rPr>
          <w:rFonts w:ascii="Verdana" w:hAnsi="Verdana"/>
          <w:sz w:val="28"/>
          <w:szCs w:val="28"/>
        </w:rPr>
      </w:pPr>
    </w:p>
    <w:p w:rsidR="00371D6B" w:rsidRPr="008234CF" w:rsidRDefault="00371D6B" w:rsidP="00371D6B">
      <w:pPr>
        <w:rPr>
          <w:rFonts w:ascii="Verdana" w:hAnsi="Verdana"/>
          <w:sz w:val="28"/>
          <w:szCs w:val="28"/>
        </w:rPr>
      </w:pPr>
      <w:r w:rsidRPr="008234CF">
        <w:rPr>
          <w:rFonts w:ascii="Verdana" w:hAnsi="Verdana"/>
          <w:sz w:val="28"/>
          <w:szCs w:val="28"/>
        </w:rPr>
        <w:t>ID 7320 can be configured to purge batches after a given number of days. If option 7320 is left blank any batches which are not manually deleted stay on the system.</w:t>
      </w:r>
    </w:p>
    <w:p w:rsidR="00371D6B" w:rsidRPr="008234CF" w:rsidRDefault="00371D6B" w:rsidP="00371D6B">
      <w:pPr>
        <w:overflowPunct w:val="0"/>
        <w:autoSpaceDE w:val="0"/>
        <w:autoSpaceDN w:val="0"/>
        <w:adjustRightInd w:val="0"/>
        <w:ind w:left="720"/>
        <w:textAlignment w:val="baseline"/>
        <w:rPr>
          <w:rFonts w:ascii="Verdana" w:hAnsi="Verdana"/>
          <w:sz w:val="28"/>
          <w:szCs w:val="28"/>
        </w:rPr>
      </w:pPr>
    </w:p>
    <w:p w:rsidR="00480BD6" w:rsidRPr="008234CF" w:rsidRDefault="008234CF" w:rsidP="00371D6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</w:t>
      </w:r>
      <w:r w:rsidR="00371D6B" w:rsidRPr="008234CF">
        <w:rPr>
          <w:rFonts w:ascii="Verdana" w:hAnsi="Verdana"/>
          <w:sz w:val="28"/>
          <w:szCs w:val="28"/>
        </w:rPr>
        <w:t xml:space="preserve">ptions ID 5825 can be set to create separate label batches by store from RBL or when using the Labels button in MIP and IPC.  </w:t>
      </w:r>
    </w:p>
    <w:p w:rsidR="00371D6B" w:rsidRDefault="00371D6B" w:rsidP="00371D6B">
      <w:pPr>
        <w:rPr>
          <w:rFonts w:ascii="Verdana" w:hAnsi="Verdana"/>
          <w:sz w:val="28"/>
          <w:szCs w:val="28"/>
        </w:rPr>
      </w:pPr>
    </w:p>
    <w:p w:rsidR="008234CF" w:rsidRPr="008234CF" w:rsidRDefault="008234CF" w:rsidP="00371D6B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371D6B" w:rsidRDefault="008234CF" w:rsidP="00371D6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There are several new places in Eagle N Series where the ‘Labels ‘button can be found to directly trigger the ‘Labels’ dialog window. </w:t>
      </w:r>
    </w:p>
    <w:p w:rsidR="008234CF" w:rsidRPr="008234CF" w:rsidRDefault="008234CF" w:rsidP="00371D6B">
      <w:pPr>
        <w:rPr>
          <w:rFonts w:ascii="Verdana" w:hAnsi="Verdana"/>
          <w:sz w:val="28"/>
          <w:szCs w:val="28"/>
        </w:rPr>
      </w:pPr>
    </w:p>
    <w:p w:rsidR="00371D6B" w:rsidRPr="008234CF" w:rsidRDefault="00371D6B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 w:rsidRPr="008234CF">
        <w:rPr>
          <w:rFonts w:ascii="Verdana" w:hAnsi="Verdana"/>
          <w:color w:val="000000" w:themeColor="text1"/>
          <w:sz w:val="28"/>
          <w:szCs w:val="28"/>
        </w:rPr>
        <w:t>Inventory Viewer – all lookups</w:t>
      </w:r>
    </w:p>
    <w:p w:rsidR="00371D6B" w:rsidRPr="008234CF" w:rsidRDefault="00371D6B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 w:rsidRPr="008234CF">
        <w:rPr>
          <w:rFonts w:ascii="Verdana" w:hAnsi="Verdana"/>
          <w:color w:val="000000" w:themeColor="text1"/>
          <w:sz w:val="28"/>
          <w:szCs w:val="28"/>
        </w:rPr>
        <w:t xml:space="preserve">Bin Label Changes Viewer </w:t>
      </w:r>
    </w:p>
    <w:p w:rsidR="00371D6B" w:rsidRPr="008234CF" w:rsidRDefault="00371D6B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 w:rsidRPr="008234CF">
        <w:rPr>
          <w:rFonts w:ascii="Verdana" w:hAnsi="Verdana"/>
          <w:color w:val="000000" w:themeColor="text1"/>
          <w:sz w:val="28"/>
          <w:szCs w:val="28"/>
        </w:rPr>
        <w:t xml:space="preserve">Purchasing (MPO) – Posting </w:t>
      </w:r>
    </w:p>
    <w:p w:rsidR="00371D6B" w:rsidRPr="008234CF" w:rsidRDefault="00371D6B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 w:rsidRPr="008234CF">
        <w:rPr>
          <w:rFonts w:ascii="Verdana" w:hAnsi="Verdana"/>
          <w:color w:val="000000" w:themeColor="text1"/>
          <w:sz w:val="28"/>
          <w:szCs w:val="28"/>
        </w:rPr>
        <w:t xml:space="preserve">Purchasing (MPO) - Receiving </w:t>
      </w:r>
    </w:p>
    <w:p w:rsidR="00371D6B" w:rsidRPr="008234CF" w:rsidRDefault="008234CF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01655" wp14:editId="74757BEA">
                <wp:simplePos x="0" y="0"/>
                <wp:positionH relativeFrom="column">
                  <wp:posOffset>3838575</wp:posOffset>
                </wp:positionH>
                <wp:positionV relativeFrom="paragraph">
                  <wp:posOffset>69850</wp:posOffset>
                </wp:positionV>
                <wp:extent cx="3000375" cy="1609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4CF" w:rsidRDefault="008234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6F547" wp14:editId="608C9303">
                                  <wp:extent cx="2830278" cy="1457325"/>
                                  <wp:effectExtent l="0" t="0" r="825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262" cy="145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25pt;margin-top:5.5pt;width:236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" filled="f" stroked="f">
                <v:textbox>
                  <w:txbxContent>
                    <w:p w:rsidR="008234CF" w:rsidRDefault="008234CF">
                      <w:r>
                        <w:rPr>
                          <w:noProof/>
                        </w:rPr>
                        <w:drawing>
                          <wp:inline distT="0" distB="0" distL="0" distR="0" wp14:anchorId="5BD6F547" wp14:editId="608C9303">
                            <wp:extent cx="2830278" cy="1457325"/>
                            <wp:effectExtent l="0" t="0" r="825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262" cy="145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D6B" w:rsidRPr="008234CF">
        <w:rPr>
          <w:rFonts w:ascii="Verdana" w:hAnsi="Verdana"/>
          <w:color w:val="000000" w:themeColor="text1"/>
          <w:sz w:val="28"/>
          <w:szCs w:val="28"/>
        </w:rPr>
        <w:t>Purchase Order Detail Viewer</w:t>
      </w:r>
    </w:p>
    <w:p w:rsidR="00371D6B" w:rsidRPr="008234CF" w:rsidRDefault="00371D6B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 w:rsidRPr="008234CF">
        <w:rPr>
          <w:rFonts w:ascii="Verdana" w:hAnsi="Verdana"/>
          <w:color w:val="000000" w:themeColor="text1"/>
          <w:sz w:val="28"/>
          <w:szCs w:val="28"/>
        </w:rPr>
        <w:t xml:space="preserve">Purchase Order Archive Detail Viewer </w:t>
      </w:r>
    </w:p>
    <w:p w:rsidR="00371D6B" w:rsidRPr="008234CF" w:rsidRDefault="00371D6B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 w:rsidRPr="008234CF">
        <w:rPr>
          <w:rFonts w:ascii="Verdana" w:hAnsi="Verdana"/>
          <w:color w:val="000000" w:themeColor="text1"/>
          <w:sz w:val="28"/>
          <w:szCs w:val="28"/>
        </w:rPr>
        <w:t>MIP</w:t>
      </w:r>
    </w:p>
    <w:p w:rsidR="00371D6B" w:rsidRPr="008234CF" w:rsidRDefault="00371D6B" w:rsidP="00371D6B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8"/>
          <w:szCs w:val="28"/>
        </w:rPr>
      </w:pPr>
      <w:r w:rsidRPr="008234CF">
        <w:rPr>
          <w:rFonts w:ascii="Verdana" w:hAnsi="Verdana"/>
          <w:color w:val="000000" w:themeColor="text1"/>
          <w:sz w:val="28"/>
          <w:szCs w:val="28"/>
        </w:rPr>
        <w:t>IPC</w:t>
      </w:r>
    </w:p>
    <w:p w:rsidR="00371D6B" w:rsidRDefault="00371D6B" w:rsidP="00371D6B"/>
    <w:p w:rsidR="008234CF" w:rsidRDefault="008234CF" w:rsidP="00371D6B"/>
    <w:sectPr w:rsidR="008234CF" w:rsidSect="00AC78A1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0FD" w:rsidRDefault="001D20FD" w:rsidP="00393A0E">
      <w:r>
        <w:separator/>
      </w:r>
    </w:p>
  </w:endnote>
  <w:endnote w:type="continuationSeparator" w:id="0">
    <w:p w:rsidR="001D20FD" w:rsidRDefault="001D20FD" w:rsidP="0039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6854D260" wp14:editId="1917ADAE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0FD" w:rsidRDefault="001D20FD" w:rsidP="00393A0E">
      <w:r>
        <w:separator/>
      </w:r>
    </w:p>
  </w:footnote>
  <w:footnote w:type="continuationSeparator" w:id="0">
    <w:p w:rsidR="001D20FD" w:rsidRDefault="001D20FD" w:rsidP="00393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483609">
    <w:pPr>
      <w:pStyle w:val="Header"/>
    </w:pPr>
    <w:r>
      <w:rPr>
        <w:noProof/>
      </w:rPr>
      <w:drawing>
        <wp:inline distT="0" distB="0" distL="0" distR="0" wp14:anchorId="5C30D841" wp14:editId="58E51B4A">
          <wp:extent cx="6848856" cy="1252728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856" cy="125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F62"/>
    <w:multiLevelType w:val="hybridMultilevel"/>
    <w:tmpl w:val="6630D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A4113"/>
    <w:multiLevelType w:val="hybridMultilevel"/>
    <w:tmpl w:val="8924B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1D20FD"/>
    <w:rsid w:val="00371D6B"/>
    <w:rsid w:val="00393A0E"/>
    <w:rsid w:val="00480BD6"/>
    <w:rsid w:val="00483609"/>
    <w:rsid w:val="006E7C51"/>
    <w:rsid w:val="008234CF"/>
    <w:rsid w:val="009D09B4"/>
    <w:rsid w:val="00A0713E"/>
    <w:rsid w:val="00AC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1D6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234C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34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1D6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234C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34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Epicor</cp:lastModifiedBy>
  <cp:revision>3</cp:revision>
  <dcterms:created xsi:type="dcterms:W3CDTF">2015-01-21T21:20:00Z</dcterms:created>
  <dcterms:modified xsi:type="dcterms:W3CDTF">2015-01-22T13:53:00Z</dcterms:modified>
</cp:coreProperties>
</file>